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TUTTE LE AREE - ATTIVITA' TRASVERSALE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Tutti i settori - Attivita' trasversale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Tutti gli uffici - Attivita' trasversale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Accesso civico semplice concernente dati, documenti e informazioni soggetti a pubblicazione obbligatoria ai sensi del D.Lgs. 33/2013</w:t>
            </w:r>
          </w:p>
          <w:p w:rsidR="00C06A8C" w:rsidRDefault="00D44FFD">
            <w:pPr>
              <w:jc w:val="both"/>
            </w:pPr>
            <w:r>
              <w:rPr>
                <w:rFonts w:ascii="Times New Roman" w:hAnsi="Times New Roman"/>
                <w:sz w:val="22"/>
                <w:szCs w:val="22"/>
              </w:rPr>
              <w:t>Accesso art. 22 e segg. della L. 241/90</w:t>
            </w:r>
          </w:p>
          <w:p w:rsidR="00C06A8C" w:rsidRDefault="00D44FFD">
            <w:pPr>
              <w:jc w:val="both"/>
            </w:pPr>
            <w:r>
              <w:rPr>
                <w:rFonts w:ascii="Times New Roman" w:hAnsi="Times New Roman"/>
                <w:sz w:val="22"/>
                <w:szCs w:val="22"/>
              </w:rPr>
              <w:t>Accesso art. 43, co. 2 del T.U.E.L. da parte dei consiglieri</w:t>
            </w:r>
          </w:p>
          <w:p w:rsidR="00C06A8C" w:rsidRDefault="00D44FFD">
            <w:pPr>
              <w:jc w:val="both"/>
            </w:pPr>
            <w:r>
              <w:rPr>
                <w:rFonts w:ascii="Times New Roman" w:hAnsi="Times New Roman"/>
                <w:sz w:val="22"/>
                <w:szCs w:val="22"/>
              </w:rPr>
              <w:t>Accesso civico generalizzato concernente dati e documenti ulteriori a quelli soggetti a pubblicazione obbligatoria ai sensi del D.Lgs. 33/2013</w:t>
            </w:r>
          </w:p>
          <w:p w:rsidR="00C06A8C" w:rsidRDefault="00D44FFD">
            <w:pPr>
              <w:jc w:val="both"/>
            </w:pPr>
            <w:r>
              <w:rPr>
                <w:rFonts w:ascii="Times New Roman" w:hAnsi="Times New Roman"/>
                <w:sz w:val="22"/>
                <w:szCs w:val="22"/>
              </w:rPr>
              <w:t>Registro de</w:t>
            </w:r>
            <w:r>
              <w:rPr>
                <w:rFonts w:ascii="Times New Roman" w:hAnsi="Times New Roman"/>
                <w:sz w:val="22"/>
                <w:szCs w:val="22"/>
              </w:rPr>
              <w:t>gli accessi</w:t>
            </w:r>
          </w:p>
          <w:p w:rsidR="00C06A8C" w:rsidRDefault="00C06A8C">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51 - Tutti gli uffici/Attivita' trasversale - Trattamento di dati relativi all'attivita' di gestione dell'accesso a documenti amministrativi, dell'accesso civico semplice e generalizzato</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091D12" w:rsidP="006B5B4F">
            <w:pPr>
              <w:pStyle w:val="NormaleWeb"/>
              <w:spacing w:before="0" w:beforeAutospacing="0" w:after="0" w:afterAutospacing="0"/>
            </w:pPr>
            <w:r>
              <w:rPr>
                <w:rFonts w:ascii="Times New Roman" w:hAnsi="Times New Roman"/>
                <w:bCs/>
                <w:sz w:val="22"/>
                <w:szCs w:val="22"/>
              </w:rPr>
              <w:t xml:space="preserve">Comune di COPERTINO </w:t>
            </w:r>
            <w:bookmarkStart w:id="0" w:name="_GoBack"/>
            <w:bookmarkEnd w:id="0"/>
          </w:p>
          <w:p w:rsidR="00C06A8C" w:rsidRDefault="00D44FFD">
            <w:pPr>
              <w:jc w:val="both"/>
            </w:pPr>
            <w:r>
              <w:rPr>
                <w:rFonts w:ascii="Times New Roman" w:hAnsi="Times New Roman"/>
                <w:sz w:val="22"/>
                <w:szCs w:val="22"/>
              </w:rPr>
              <w:t>Dott.ssa Schito Sandrina</w:t>
            </w:r>
          </w:p>
          <w:p w:rsidR="00C06A8C" w:rsidRDefault="00C06A8C">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D44FFD"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C06A8C" w:rsidRDefault="00C06A8C">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Accesso civico semplice concernente dati, documenti e informazioni soggetti a pubblicazione obbligatoria ai sensi del D.Lgs. 33/2013</w:t>
            </w:r>
          </w:p>
          <w:p w:rsidR="00C06A8C" w:rsidRDefault="00D44FFD">
            <w:pPr>
              <w:jc w:val="both"/>
            </w:pPr>
            <w:r>
              <w:rPr>
                <w:rFonts w:ascii="Times New Roman" w:hAnsi="Times New Roman"/>
                <w:sz w:val="22"/>
                <w:szCs w:val="22"/>
              </w:rPr>
              <w:t>Accesso art. 22 e segg. della L. 241/90</w:t>
            </w:r>
          </w:p>
          <w:p w:rsidR="00C06A8C" w:rsidRDefault="00D44FFD">
            <w:pPr>
              <w:jc w:val="both"/>
            </w:pPr>
            <w:r>
              <w:rPr>
                <w:rFonts w:ascii="Times New Roman" w:hAnsi="Times New Roman"/>
                <w:sz w:val="22"/>
                <w:szCs w:val="22"/>
              </w:rPr>
              <w:t>Accesso art. 43, co. 2 del T.U.E.L. da parte dei consiglieri</w:t>
            </w:r>
          </w:p>
          <w:p w:rsidR="00C06A8C" w:rsidRDefault="00D44FFD">
            <w:pPr>
              <w:jc w:val="both"/>
            </w:pPr>
            <w:r>
              <w:rPr>
                <w:rFonts w:ascii="Times New Roman" w:hAnsi="Times New Roman"/>
                <w:sz w:val="22"/>
                <w:szCs w:val="22"/>
              </w:rPr>
              <w:t>Accesso civico generalizzato concernente dati e documenti ulteriori a quelli soggetti a pubblicazione obbligatoria ai sensi del D.</w:t>
            </w:r>
            <w:r>
              <w:rPr>
                <w:rFonts w:ascii="Times New Roman" w:hAnsi="Times New Roman"/>
                <w:sz w:val="22"/>
                <w:szCs w:val="22"/>
              </w:rPr>
              <w:t>Lgs. 33/2013</w:t>
            </w:r>
          </w:p>
          <w:p w:rsidR="00C06A8C" w:rsidRDefault="00D44FFD">
            <w:pPr>
              <w:jc w:val="both"/>
            </w:pPr>
            <w:r>
              <w:rPr>
                <w:rFonts w:ascii="Times New Roman" w:hAnsi="Times New Roman"/>
                <w:sz w:val="22"/>
                <w:szCs w:val="22"/>
              </w:rPr>
              <w:t>Registro degli accessi</w:t>
            </w:r>
          </w:p>
          <w:p w:rsidR="00C06A8C" w:rsidRDefault="00C06A8C">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51 - Principi dell'ordinamento dell'Unione europea e normativa europea </w:t>
            </w:r>
            <w:r w:rsidRPr="00CF0984">
              <w:rPr>
                <w:rFonts w:ascii="Times New Roman" w:hAnsi="Times New Roman"/>
                <w:bCs/>
                <w:sz w:val="22"/>
                <w:szCs w:val="22"/>
              </w:rPr>
              <w:lastRenderedPageBreak/>
              <w:t>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D.Lgs. 97/2016 - Statuto - Regolamento sul procedimento amministrativo - Regolamento sull'accesso</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lastRenderedPageBreak/>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w:t>
            </w:r>
            <w:r>
              <w:rPr>
                <w:rFonts w:ascii="Times New Roman" w:hAnsi="Times New Roman"/>
                <w:sz w:val="22"/>
                <w:szCs w:val="22"/>
              </w:rPr>
              <w:lastRenderedPageBreak/>
              <w:t xml:space="preserve">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w:t>
            </w:r>
            <w:r w:rsidRPr="000065F4">
              <w:rPr>
                <w:rFonts w:ascii="Times New Roman" w:hAnsi="Times New Roman"/>
                <w:sz w:val="20"/>
                <w:szCs w:val="20"/>
              </w:rPr>
              <w:lastRenderedPageBreak/>
              <w:t xml:space="preserve">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w:t>
            </w:r>
            <w:r w:rsidRPr="000065F4">
              <w:rPr>
                <w:rFonts w:ascii="Times New Roman" w:hAnsi="Times New Roman" w:cs="Times New Roman"/>
                <w:sz w:val="20"/>
                <w:szCs w:val="20"/>
              </w:rPr>
              <w:lastRenderedPageBreak/>
              <w:t xml:space="preserve">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lastRenderedPageBreak/>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w:t>
            </w:r>
            <w:r w:rsidRPr="000065F4">
              <w:rPr>
                <w:rFonts w:ascii="Times New Roman" w:hAnsi="Times New Roman" w:cs="Times New Roman"/>
                <w:sz w:val="20"/>
                <w:szCs w:val="20"/>
              </w:rPr>
              <w:lastRenderedPageBreak/>
              <w:t>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FFD" w:rsidRDefault="00D44FFD" w:rsidP="001F34C9">
      <w:r>
        <w:separator/>
      </w:r>
    </w:p>
  </w:endnote>
  <w:endnote w:type="continuationSeparator" w:id="0">
    <w:p w:rsidR="00D44FFD" w:rsidRDefault="00D44FFD"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91D12">
      <w:rPr>
        <w:rStyle w:val="Numeropagina"/>
        <w:noProof/>
      </w:rPr>
      <w:t>2</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FFD" w:rsidRDefault="00D44FFD" w:rsidP="001F34C9">
      <w:r>
        <w:separator/>
      </w:r>
    </w:p>
  </w:footnote>
  <w:footnote w:type="continuationSeparator" w:id="0">
    <w:p w:rsidR="00D44FFD" w:rsidRDefault="00D44FFD"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91D12"/>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06A8C"/>
    <w:rsid w:val="00C164B1"/>
    <w:rsid w:val="00C20A9E"/>
    <w:rsid w:val="00C52C3E"/>
    <w:rsid w:val="00C53848"/>
    <w:rsid w:val="00C800CF"/>
    <w:rsid w:val="00C83986"/>
    <w:rsid w:val="00C92261"/>
    <w:rsid w:val="00CA00F8"/>
    <w:rsid w:val="00CE4034"/>
    <w:rsid w:val="00CF0984"/>
    <w:rsid w:val="00D00FA9"/>
    <w:rsid w:val="00D44FFD"/>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5261</Words>
  <Characters>29991</Characters>
  <Application>Microsoft Office Word</Application>
  <DocSecurity>0</DocSecurity>
  <Lines>249</Lines>
  <Paragraphs>70</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2019-06-19T09:57:00Z</dcterms:modified>
</cp:coreProperties>
</file>