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9C" w:rsidRDefault="0007333B" w:rsidP="00383E82">
      <w:pPr>
        <w:widowControl w:val="0"/>
        <w:autoSpaceDE w:val="0"/>
        <w:autoSpaceDN w:val="0"/>
        <w:adjustRightInd w:val="0"/>
        <w:jc w:val="center"/>
        <w:rPr>
          <w:rFonts w:ascii="Times New Roman" w:hAnsi="Times New Roman" w:cs="Times New Roman"/>
          <w:b/>
          <w:bCs/>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383E82" w:rsidRDefault="00383E82" w:rsidP="00383E82">
      <w:pPr>
        <w:widowControl w:val="0"/>
        <w:autoSpaceDE w:val="0"/>
        <w:autoSpaceDN w:val="0"/>
        <w:adjustRightInd w:val="0"/>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SOCIALI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di assistenza sociale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Procedure correlate alla nomina amministratore di sostegno, interdizione o inabilitazione (su richiesta dell'autorita' giudiziaria)</w:t>
            </w:r>
          </w:p>
          <w:p w:rsidR="00585374" w:rsidRDefault="00BC1A18">
            <w:pPr>
              <w:jc w:val="both"/>
            </w:pPr>
            <w:r>
              <w:rPr>
                <w:rFonts w:ascii="Times New Roman" w:hAnsi="Times New Roman"/>
                <w:sz w:val="22"/>
                <w:szCs w:val="22"/>
              </w:rPr>
              <w:t>Amministrazione di sostegno</w:t>
            </w:r>
          </w:p>
          <w:p w:rsidR="00585374" w:rsidRDefault="00BC1A18">
            <w:pPr>
              <w:jc w:val="both"/>
            </w:pPr>
            <w:r>
              <w:rPr>
                <w:rFonts w:ascii="Times New Roman" w:hAnsi="Times New Roman"/>
                <w:sz w:val="22"/>
                <w:szCs w:val="22"/>
              </w:rPr>
              <w:t>Assistenza alloggiati temporanea</w:t>
            </w:r>
          </w:p>
          <w:p w:rsidR="00585374" w:rsidRDefault="00BC1A18">
            <w:pPr>
              <w:jc w:val="both"/>
            </w:pPr>
            <w:r>
              <w:rPr>
                <w:rFonts w:ascii="Times New Roman" w:hAnsi="Times New Roman"/>
                <w:sz w:val="22"/>
                <w:szCs w:val="22"/>
              </w:rPr>
              <w:t>Affidamento familiare</w:t>
            </w:r>
          </w:p>
          <w:p w:rsidR="00585374" w:rsidRDefault="00BC1A18">
            <w:pPr>
              <w:jc w:val="both"/>
            </w:pPr>
            <w:r>
              <w:rPr>
                <w:rFonts w:ascii="Times New Roman" w:hAnsi="Times New Roman"/>
                <w:sz w:val="22"/>
                <w:szCs w:val="22"/>
              </w:rPr>
              <w:t>Progetti minori in carico</w:t>
            </w:r>
          </w:p>
          <w:p w:rsidR="00585374" w:rsidRDefault="00585374">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18 - Servizi sociali - Trattamento di dati relativi all'attivita' di sostegno e sostituzione al nucleo familiare e alle pratiche di affido e di adozione dei minori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585374" w:rsidRDefault="00BC1A18">
            <w:pPr>
              <w:jc w:val="both"/>
            </w:pPr>
            <w:r>
              <w:rPr>
                <w:rFonts w:ascii="Times New Roman" w:hAnsi="Times New Roman"/>
                <w:sz w:val="22"/>
                <w:szCs w:val="22"/>
              </w:rPr>
              <w:t>Dott.ssa Schito Sandrina</w:t>
            </w:r>
          </w:p>
          <w:p w:rsidR="00585374" w:rsidRDefault="00585374">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BC1A18"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585374" w:rsidRDefault="00585374">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Procedure correlate alla nomina amministratore di sostegno, interdizione o inabilitazione (su richiesta dell'autorita' giudiziaria)</w:t>
            </w:r>
          </w:p>
          <w:p w:rsidR="00585374" w:rsidRDefault="00BC1A18">
            <w:pPr>
              <w:jc w:val="both"/>
            </w:pPr>
            <w:r>
              <w:rPr>
                <w:rFonts w:ascii="Times New Roman" w:hAnsi="Times New Roman"/>
                <w:sz w:val="22"/>
                <w:szCs w:val="22"/>
              </w:rPr>
              <w:t>Amministrazione di sostegno</w:t>
            </w:r>
          </w:p>
          <w:p w:rsidR="00585374" w:rsidRDefault="00BC1A18">
            <w:pPr>
              <w:jc w:val="both"/>
            </w:pPr>
            <w:r>
              <w:rPr>
                <w:rFonts w:ascii="Times New Roman" w:hAnsi="Times New Roman"/>
                <w:sz w:val="22"/>
                <w:szCs w:val="22"/>
              </w:rPr>
              <w:t>Assistenza alloggiati temporanea</w:t>
            </w:r>
          </w:p>
          <w:p w:rsidR="00585374" w:rsidRDefault="00BC1A18">
            <w:pPr>
              <w:jc w:val="both"/>
            </w:pPr>
            <w:r>
              <w:rPr>
                <w:rFonts w:ascii="Times New Roman" w:hAnsi="Times New Roman"/>
                <w:sz w:val="22"/>
                <w:szCs w:val="22"/>
              </w:rPr>
              <w:t>Affidamento familiare</w:t>
            </w:r>
          </w:p>
          <w:p w:rsidR="00585374" w:rsidRDefault="00BC1A18">
            <w:pPr>
              <w:jc w:val="both"/>
            </w:pPr>
            <w:r>
              <w:rPr>
                <w:rFonts w:ascii="Times New Roman" w:hAnsi="Times New Roman"/>
                <w:sz w:val="22"/>
                <w:szCs w:val="22"/>
              </w:rPr>
              <w:t>Progetti minori in carico</w:t>
            </w:r>
          </w:p>
          <w:p w:rsidR="00585374" w:rsidRDefault="00585374">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18 -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w:t>
            </w:r>
            <w:r w:rsidRPr="00CF0984">
              <w:rPr>
                <w:rFonts w:ascii="Times New Roman" w:hAnsi="Times New Roman"/>
                <w:bCs/>
                <w:sz w:val="22"/>
                <w:szCs w:val="22"/>
              </w:rPr>
              <w:lastRenderedPageBreak/>
              <w:t>-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585374" w:rsidRDefault="00BC1A18">
            <w:pPr>
              <w:jc w:val="both"/>
            </w:pPr>
            <w:r>
              <w:rPr>
                <w:rFonts w:ascii="Times New Roman" w:hAnsi="Times New Roman"/>
                <w:sz w:val="22"/>
                <w:szCs w:val="22"/>
              </w:rPr>
              <w:t>Codice civile (artt. 400 - 413) - D.P.R. 24.07.1977, n. 616 - L. 4.05.1983, n. 184 - L. 8.11.2000, n. 328 - L. 28.</w:t>
            </w:r>
            <w:r>
              <w:rPr>
                <w:rFonts w:ascii="Times New Roman" w:hAnsi="Times New Roman"/>
                <w:sz w:val="22"/>
                <w:szCs w:val="22"/>
              </w:rPr>
              <w:t>3.2001, n. 149 (art. 40) - Leggi regionali - regolamenti comunali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lastRenderedPageBreak/>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 xml:space="preserve">medesimo in </w:t>
            </w:r>
            <w:r>
              <w:rPr>
                <w:rFonts w:ascii="Times New Roman" w:hAnsi="Times New Roman"/>
                <w:sz w:val="22"/>
                <w:szCs w:val="22"/>
              </w:rPr>
              <w:lastRenderedPageBreak/>
              <w:t>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 xml:space="preserve">per </w:t>
            </w:r>
            <w:r w:rsidRPr="000065F4">
              <w:rPr>
                <w:rFonts w:ascii="Times New Roman" w:hAnsi="Times New Roman" w:cs="Times New Roman"/>
                <w:sz w:val="20"/>
                <w:szCs w:val="20"/>
              </w:rPr>
              <w:lastRenderedPageBreak/>
              <w:t>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w:t>
            </w:r>
            <w:r w:rsidRPr="000065F4">
              <w:rPr>
                <w:rFonts w:ascii="Times New Roman" w:hAnsi="Times New Roman" w:cs="Times New Roman"/>
                <w:sz w:val="20"/>
                <w:szCs w:val="20"/>
              </w:rPr>
              <w:lastRenderedPageBreak/>
              <w:t xml:space="preserve">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w:t>
            </w:r>
            <w:r w:rsidRPr="000065F4">
              <w:rPr>
                <w:rFonts w:ascii="Times New Roman" w:hAnsi="Times New Roman" w:cs="Times New Roman"/>
                <w:sz w:val="20"/>
                <w:szCs w:val="20"/>
              </w:rPr>
              <w:lastRenderedPageBreak/>
              <w:t>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18" w:rsidRDefault="00BC1A18" w:rsidP="001F34C9">
      <w:r>
        <w:separator/>
      </w:r>
    </w:p>
  </w:endnote>
  <w:endnote w:type="continuationSeparator" w:id="0">
    <w:p w:rsidR="00BC1A18" w:rsidRDefault="00BC1A18"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83E82">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18" w:rsidRDefault="00BC1A18" w:rsidP="001F34C9">
      <w:r>
        <w:separator/>
      </w:r>
    </w:p>
  </w:footnote>
  <w:footnote w:type="continuationSeparator" w:id="0">
    <w:p w:rsidR="00BC1A18" w:rsidRDefault="00BC1A18"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83E82"/>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85374"/>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C1A18"/>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5225</Words>
  <Characters>29788</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2019-06-19T09:47:00Z</dcterms:modified>
</cp:coreProperties>
</file>