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9C" w:rsidRDefault="0007333B" w:rsidP="00676DE6">
      <w:pPr>
        <w:widowControl w:val="0"/>
        <w:autoSpaceDE w:val="0"/>
        <w:autoSpaceDN w:val="0"/>
        <w:adjustRightInd w:val="0"/>
        <w:jc w:val="center"/>
        <w:rPr>
          <w:rFonts w:ascii="Times New Roman" w:hAnsi="Times New Roman" w:cs="Times New Roman"/>
          <w:b/>
          <w:bCs/>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676DE6" w:rsidRDefault="00676DE6" w:rsidP="00676DE6">
      <w:pPr>
        <w:widowControl w:val="0"/>
        <w:autoSpaceDE w:val="0"/>
        <w:autoSpaceDN w:val="0"/>
        <w:adjustRightInd w:val="0"/>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URBANISTICA E AMBIENTE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Ecologia e Ambiente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Concessione di occupazione suolo pubblico in aree verdi</w:t>
            </w:r>
          </w:p>
          <w:p w:rsidR="00990933" w:rsidRDefault="00C90B9E">
            <w:pPr>
              <w:jc w:val="both"/>
            </w:pPr>
            <w:r>
              <w:rPr>
                <w:rFonts w:ascii="Times New Roman" w:hAnsi="Times New Roman"/>
                <w:sz w:val="22"/>
                <w:szCs w:val="22"/>
              </w:rPr>
              <w:t>Adozione di aree a verde pubblico</w:t>
            </w:r>
          </w:p>
          <w:p w:rsidR="00990933" w:rsidRDefault="00990933">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44 - Ufficio Patrimonio - Trattamento di dati relativi all'attivita' di gestione beni demaniali e patrimoniali, incluse le manutenzioni, la gestione di locazioni e di contratti di partenariato pubblico-privato (es.interventi di sussidiarieta')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990933" w:rsidRDefault="00C90B9E">
            <w:pPr>
              <w:jc w:val="both"/>
            </w:pPr>
            <w:r>
              <w:rPr>
                <w:rFonts w:ascii="Times New Roman" w:hAnsi="Times New Roman"/>
                <w:sz w:val="22"/>
                <w:szCs w:val="22"/>
              </w:rPr>
              <w:t>Dott.ssa Schito Sandrina</w:t>
            </w:r>
          </w:p>
          <w:p w:rsidR="00990933" w:rsidRDefault="00990933">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C90B9E"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990933" w:rsidRDefault="00990933">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Concessione di occupazione suolo pubblico in aree verdi</w:t>
            </w:r>
          </w:p>
          <w:p w:rsidR="00990933" w:rsidRDefault="00C90B9E">
            <w:pPr>
              <w:jc w:val="both"/>
            </w:pPr>
            <w:r>
              <w:rPr>
                <w:rFonts w:ascii="Times New Roman" w:hAnsi="Times New Roman"/>
                <w:sz w:val="22"/>
                <w:szCs w:val="22"/>
              </w:rPr>
              <w:t>Adozione di aree a verde pubblico</w:t>
            </w:r>
          </w:p>
          <w:p w:rsidR="00990933" w:rsidRDefault="00990933">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w:t>
            </w:r>
            <w:r w:rsidRPr="00CF0984">
              <w:rPr>
                <w:rFonts w:ascii="Times New Roman" w:hAnsi="Times New Roman"/>
                <w:bCs/>
                <w:sz w:val="22"/>
                <w:szCs w:val="22"/>
              </w:rPr>
              <w:lastRenderedPageBreak/>
              <w:t>dell'Ente - L. 124/2015 e decreti legislativi attuativi - Reg. UE 679/2016 - D.P.R. 380/2001 - Testo Unico delle disposizioni legislative e regolamentari in materia edilizia</w:t>
            </w:r>
          </w:p>
          <w:p w:rsidR="00990933" w:rsidRDefault="00C90B9E">
            <w:pPr>
              <w:jc w:val="both"/>
            </w:pPr>
            <w:r>
              <w:rPr>
                <w:rFonts w:ascii="Times New Roman" w:hAnsi="Times New Roman"/>
                <w:sz w:val="22"/>
                <w:szCs w:val="22"/>
              </w:rPr>
              <w:t>- Regolamento Edilizio - D.Lgs. 222/2016 - Individuazione di procedimenti oggetto di autorizzazione, SCIA, silenzio-assenso e comunicazione e di defi</w:t>
            </w:r>
            <w:r>
              <w:rPr>
                <w:rFonts w:ascii="Times New Roman" w:hAnsi="Times New Roman"/>
                <w:sz w:val="22"/>
                <w:szCs w:val="22"/>
              </w:rPr>
              <w:t>nizione dei regimi amministrativi applicabili a determinate attivita' e procedimenti - R.D. 2440/1923 - Leggi finanziarie annuali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lastRenderedPageBreak/>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un trattamento di dati personali che lo riguardano e in tal caso, di ottenere l'accesso ai dati personali </w:t>
            </w:r>
            <w:r w:rsidRPr="000065F4">
              <w:rPr>
                <w:rFonts w:ascii="Times New Roman" w:hAnsi="Times New Roman" w:cs="Times New Roman"/>
                <w:sz w:val="20"/>
                <w:szCs w:val="20"/>
              </w:rPr>
              <w:lastRenderedPageBreak/>
              <w:t>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lastRenderedPageBreak/>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w:t>
            </w:r>
            <w:r w:rsidRPr="000065F4">
              <w:rPr>
                <w:rFonts w:ascii="Times New Roman" w:hAnsi="Times New Roman" w:cs="Times New Roman"/>
                <w:sz w:val="20"/>
                <w:szCs w:val="20"/>
              </w:rPr>
              <w:lastRenderedPageBreak/>
              <w:t>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w:t>
            </w:r>
            <w:r w:rsidRPr="000065F4">
              <w:rPr>
                <w:rFonts w:ascii="Times New Roman" w:hAnsi="Times New Roman"/>
              </w:rPr>
              <w:lastRenderedPageBreak/>
              <w:t>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w:t>
            </w:r>
            <w:r w:rsidRPr="000065F4">
              <w:rPr>
                <w:rFonts w:ascii="Times New Roman" w:hAnsi="Times New Roman" w:cs="Times New Roman"/>
                <w:sz w:val="20"/>
                <w:szCs w:val="20"/>
              </w:rPr>
              <w:lastRenderedPageBreak/>
              <w:t xml:space="preserve">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B9E" w:rsidRDefault="00C90B9E" w:rsidP="001F34C9">
      <w:r>
        <w:separator/>
      </w:r>
    </w:p>
  </w:endnote>
  <w:endnote w:type="continuationSeparator" w:id="0">
    <w:p w:rsidR="00C90B9E" w:rsidRDefault="00C90B9E"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76DE6">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B9E" w:rsidRDefault="00C90B9E" w:rsidP="001F34C9">
      <w:r>
        <w:separator/>
      </w:r>
    </w:p>
  </w:footnote>
  <w:footnote w:type="continuationSeparator" w:id="0">
    <w:p w:rsidR="00C90B9E" w:rsidRDefault="00C90B9E"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76DE6"/>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90933"/>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0B9E"/>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5117</Words>
  <Characters>29172</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2019-06-18T09:38:00Z</dcterms:modified>
</cp:coreProperties>
</file>